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9CA" w14:textId="77777777" w:rsidR="00A02F56" w:rsidRDefault="00A02F56" w:rsidP="00A02F56">
      <w:pPr>
        <w:pStyle w:val="Default"/>
      </w:pPr>
    </w:p>
    <w:p w14:paraId="6F6696C4" w14:textId="36622ACE" w:rsidR="00A02F56" w:rsidRDefault="00A02F56" w:rsidP="00A02F56">
      <w:pPr>
        <w:pStyle w:val="Default"/>
        <w:rPr>
          <w:sz w:val="32"/>
          <w:szCs w:val="32"/>
        </w:rPr>
      </w:pPr>
      <w:r>
        <w:rPr>
          <w:b/>
          <w:bCs/>
          <w:sz w:val="32"/>
          <w:szCs w:val="32"/>
        </w:rPr>
        <w:t xml:space="preserve">Sanctieverklaring </w:t>
      </w:r>
    </w:p>
    <w:p w14:paraId="4DB2DBFB" w14:textId="173CB983" w:rsidR="00A02F56" w:rsidRDefault="00A02F56" w:rsidP="00A02F56">
      <w:pPr>
        <w:pStyle w:val="Default"/>
        <w:rPr>
          <w:sz w:val="22"/>
          <w:szCs w:val="22"/>
        </w:rPr>
      </w:pPr>
      <w:r>
        <w:rPr>
          <w:rFonts w:ascii="Arial" w:hAnsi="Arial"/>
          <w:sz w:val="22"/>
          <w:szCs w:val="22"/>
        </w:rPr>
        <w:t xml:space="preserve">Quintet Private Bank (Europe) S.A. (“Quintet”), met inbegrip van haar kantoren en dochterbedrijven, zet zich in om, voor zover wettelijk toegestaan, te voldoen aan alle van toepassing zijnde economische sanctiewetten die bindend zijn voor de Groep en haar bedrijven. </w:t>
      </w:r>
    </w:p>
    <w:p w14:paraId="61AE12E9" w14:textId="77777777" w:rsidR="00A02F56" w:rsidRDefault="00A02F56" w:rsidP="00A02F56">
      <w:pPr>
        <w:pStyle w:val="Default"/>
        <w:rPr>
          <w:sz w:val="22"/>
          <w:szCs w:val="22"/>
        </w:rPr>
      </w:pPr>
      <w:r>
        <w:rPr>
          <w:rFonts w:ascii="Arial" w:hAnsi="Arial"/>
          <w:sz w:val="22"/>
          <w:szCs w:val="22"/>
        </w:rPr>
        <w:t xml:space="preserve">In het bijzonder accepteert of faciliteert Quintet geen relaties of transacties met personen, entiteiten of landen waarop sancties van toepassing zijn die zijn aangenomen door de Verenigde Naties, de Europese Unie of landen waar Quintet fysiek aanwezig is, namelijk Luxemburg, België, Nederland, Duitsland, het Verenigd Koninkrijk en Denemarken. </w:t>
      </w:r>
    </w:p>
    <w:p w14:paraId="6E184F9B" w14:textId="77777777" w:rsidR="00A02F56" w:rsidRDefault="00A02F56" w:rsidP="00A02F56">
      <w:pPr>
        <w:pStyle w:val="Default"/>
        <w:rPr>
          <w:rFonts w:ascii="Arial" w:hAnsi="Arial" w:cs="Arial"/>
          <w:sz w:val="22"/>
          <w:szCs w:val="22"/>
        </w:rPr>
      </w:pPr>
      <w:r>
        <w:rPr>
          <w:rFonts w:ascii="Arial" w:hAnsi="Arial"/>
          <w:sz w:val="22"/>
          <w:szCs w:val="22"/>
        </w:rPr>
        <w:t xml:space="preserve">Daarnaast past Quintet, in overeenstemming met het internationale marktgebruik en voor zover wettelijk toegestaan, sanctieprogramma's van het USA Office of </w:t>
      </w:r>
      <w:proofErr w:type="spellStart"/>
      <w:r>
        <w:rPr>
          <w:rFonts w:ascii="Arial" w:hAnsi="Arial"/>
          <w:sz w:val="22"/>
          <w:szCs w:val="22"/>
        </w:rPr>
        <w:t>Foreign</w:t>
      </w:r>
      <w:proofErr w:type="spellEnd"/>
      <w:r>
        <w:rPr>
          <w:rFonts w:ascii="Arial" w:hAnsi="Arial"/>
          <w:sz w:val="22"/>
          <w:szCs w:val="22"/>
        </w:rPr>
        <w:t xml:space="preserve"> Assets Control (OFAC) toe. </w:t>
      </w:r>
    </w:p>
    <w:p w14:paraId="35B2DAC8" w14:textId="04768EA8" w:rsidR="00A02F56" w:rsidRDefault="00A02F56" w:rsidP="00A02F56">
      <w:pPr>
        <w:pStyle w:val="Default"/>
        <w:rPr>
          <w:rFonts w:ascii="Arial" w:hAnsi="Arial" w:cs="Arial"/>
          <w:sz w:val="22"/>
          <w:szCs w:val="22"/>
        </w:rPr>
      </w:pPr>
      <w:r>
        <w:rPr>
          <w:rFonts w:ascii="Arial" w:hAnsi="Arial"/>
          <w:sz w:val="22"/>
          <w:szCs w:val="22"/>
        </w:rPr>
        <w:t>Quintet streeft er in dit ver</w:t>
      </w:r>
      <w:r w:rsidR="00CB409E">
        <w:rPr>
          <w:rFonts w:ascii="Arial" w:hAnsi="Arial"/>
          <w:sz w:val="22"/>
          <w:szCs w:val="22"/>
        </w:rPr>
        <w:t>band</w:t>
      </w:r>
      <w:r>
        <w:rPr>
          <w:rFonts w:ascii="Arial" w:hAnsi="Arial"/>
          <w:sz w:val="22"/>
          <w:szCs w:val="22"/>
        </w:rPr>
        <w:t xml:space="preserve"> naar om</w:t>
      </w:r>
      <w:r w:rsidR="00CB409E">
        <w:rPr>
          <w:rFonts w:ascii="Arial" w:hAnsi="Arial"/>
          <w:sz w:val="22"/>
          <w:szCs w:val="22"/>
        </w:rPr>
        <w:t>:</w:t>
      </w:r>
      <w:r>
        <w:rPr>
          <w:rFonts w:ascii="Arial" w:hAnsi="Arial"/>
          <w:sz w:val="22"/>
          <w:szCs w:val="22"/>
        </w:rPr>
        <w:t xml:space="preserve"> </w:t>
      </w:r>
    </w:p>
    <w:p w14:paraId="297FECAB" w14:textId="77777777" w:rsidR="00A02F56" w:rsidRDefault="00A02F56" w:rsidP="00A02F56">
      <w:pPr>
        <w:pStyle w:val="Default"/>
        <w:spacing w:after="17"/>
        <w:rPr>
          <w:sz w:val="22"/>
          <w:szCs w:val="22"/>
        </w:rPr>
      </w:pPr>
      <w:r>
        <w:rPr>
          <w:rFonts w:ascii="Arial" w:hAnsi="Arial"/>
          <w:sz w:val="22"/>
          <w:szCs w:val="22"/>
        </w:rPr>
        <w:t xml:space="preserve">- passende </w:t>
      </w:r>
      <w:proofErr w:type="spellStart"/>
      <w:r>
        <w:rPr>
          <w:rFonts w:ascii="Arial" w:hAnsi="Arial"/>
          <w:sz w:val="22"/>
          <w:szCs w:val="22"/>
        </w:rPr>
        <w:t>due</w:t>
      </w:r>
      <w:proofErr w:type="spellEnd"/>
      <w:r>
        <w:rPr>
          <w:rFonts w:ascii="Arial" w:hAnsi="Arial"/>
          <w:sz w:val="22"/>
          <w:szCs w:val="22"/>
        </w:rPr>
        <w:t xml:space="preserve"> diligence uit te voeren, in overeenstemming met het risico dat kan zijn verbonden aan de cliënt, tegenpartij of transactie; </w:t>
      </w:r>
    </w:p>
    <w:p w14:paraId="2BA736F0" w14:textId="77777777" w:rsidR="00A02F56" w:rsidRDefault="00A02F56" w:rsidP="00A02F56">
      <w:pPr>
        <w:pStyle w:val="Default"/>
        <w:spacing w:after="17"/>
        <w:rPr>
          <w:rFonts w:ascii="Arial" w:hAnsi="Arial" w:cs="Arial"/>
          <w:sz w:val="22"/>
          <w:szCs w:val="22"/>
        </w:rPr>
      </w:pPr>
      <w:r>
        <w:rPr>
          <w:rFonts w:ascii="Arial" w:hAnsi="Arial"/>
          <w:sz w:val="22"/>
          <w:szCs w:val="22"/>
        </w:rPr>
        <w:t xml:space="preserve">- regelmatig te controleren of cliënten voorkomen op sanctielijsten; </w:t>
      </w:r>
    </w:p>
    <w:p w14:paraId="48F34E5C" w14:textId="77777777" w:rsidR="00A02F56" w:rsidRDefault="00A02F56" w:rsidP="00A02F56">
      <w:pPr>
        <w:pStyle w:val="Default"/>
        <w:rPr>
          <w:sz w:val="22"/>
          <w:szCs w:val="22"/>
        </w:rPr>
      </w:pPr>
      <w:r>
        <w:rPr>
          <w:rFonts w:ascii="Arial" w:hAnsi="Arial"/>
          <w:sz w:val="22"/>
          <w:szCs w:val="22"/>
        </w:rPr>
        <w:t xml:space="preserve">- inzicht te krijgen in de mate waarin de activiteiten van cliënten gelieerd zijn aan bepaalde locaties, activiteiten en/of personen/entiteiten die het sanctierisico kunnen vergroten. </w:t>
      </w:r>
    </w:p>
    <w:p w14:paraId="3911E99A" w14:textId="77777777" w:rsidR="00A02F56" w:rsidRDefault="00A02F56" w:rsidP="00A02F56">
      <w:pPr>
        <w:pStyle w:val="Default"/>
        <w:rPr>
          <w:sz w:val="22"/>
          <w:szCs w:val="22"/>
        </w:rPr>
      </w:pPr>
    </w:p>
    <w:p w14:paraId="7F3B8C0A" w14:textId="77777777" w:rsidR="00A02F56" w:rsidRDefault="00A02F56" w:rsidP="00A02F56">
      <w:pPr>
        <w:pStyle w:val="Default"/>
        <w:rPr>
          <w:sz w:val="22"/>
          <w:szCs w:val="22"/>
        </w:rPr>
      </w:pPr>
      <w:r>
        <w:rPr>
          <w:rFonts w:ascii="Arial" w:hAnsi="Arial"/>
          <w:color w:val="323232"/>
          <w:sz w:val="22"/>
          <w:szCs w:val="22"/>
        </w:rPr>
        <w:t xml:space="preserve">Dit kan tot gevolg hebben dat Quintet de levering van diensten, producten en/of rekeningen moet opschorten, beperken of intrekken of eventuele andere noodzakelijke stappen moet nemen. </w:t>
      </w:r>
    </w:p>
    <w:p w14:paraId="2A784655" w14:textId="77777777" w:rsidR="00A02F56" w:rsidRDefault="00A02F56" w:rsidP="00A02F56">
      <w:pPr>
        <w:pStyle w:val="Default"/>
        <w:rPr>
          <w:sz w:val="22"/>
          <w:szCs w:val="22"/>
        </w:rPr>
      </w:pPr>
      <w:r>
        <w:rPr>
          <w:rFonts w:ascii="Arial" w:hAnsi="Arial"/>
          <w:color w:val="323232"/>
          <w:sz w:val="22"/>
          <w:szCs w:val="22"/>
        </w:rPr>
        <w:t xml:space="preserve">De volledige sanctieprogramma's kunnen worden ingezien via respectievelijk de website van de Verenigde Naties,  de website van het Publicatieblad van de Europese Unie, de website van de lokale  bevoegde autoriteit van het land waar Quintet een fysieke aanwezigheid heeft en de website van het USA OFAC. </w:t>
      </w:r>
    </w:p>
    <w:p w14:paraId="3FCA9A7C" w14:textId="632EF787" w:rsidR="00BA441E" w:rsidRDefault="00A02F56" w:rsidP="00A02F56">
      <w:r>
        <w:rPr>
          <w:rFonts w:ascii="Arial" w:hAnsi="Arial"/>
          <w:color w:val="323232"/>
        </w:rPr>
        <w:t>Quintet is niet aansprakelijk voor de volledigheid of veiligheid van websites van derden.</w:t>
      </w:r>
    </w:p>
    <w:sectPr w:rsidR="00BA441E" w:rsidSect="00A46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56"/>
    <w:rsid w:val="00A02F56"/>
    <w:rsid w:val="00A46A0D"/>
    <w:rsid w:val="00A9131F"/>
    <w:rsid w:val="00BA441E"/>
    <w:rsid w:val="00CB409E"/>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21F7"/>
  <w15:chartTrackingRefBased/>
  <w15:docId w15:val="{F07AFB57-C7C5-4A2A-B661-B13CADD8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02F5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296</Words>
  <Characters>1550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Kroes</dc:creator>
  <cp:keywords/>
  <dc:description/>
  <cp:lastModifiedBy>Margriet Kroes</cp:lastModifiedBy>
  <cp:revision>2</cp:revision>
  <dcterms:created xsi:type="dcterms:W3CDTF">2022-08-02T15:27:00Z</dcterms:created>
  <dcterms:modified xsi:type="dcterms:W3CDTF">2022-08-04T07:55:00Z</dcterms:modified>
</cp:coreProperties>
</file>